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19D39" w14:textId="77777777" w:rsidR="00C66DA3" w:rsidRPr="00C5658A" w:rsidRDefault="00D759FB" w:rsidP="00C906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2BCBEFAF" w14:textId="3807D74D" w:rsidR="009905A0" w:rsidRDefault="009905A0" w:rsidP="009905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Společný</w:t>
            </w: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 nákup kancelářsk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ých potřeb </w:t>
            </w:r>
          </w:p>
          <w:p w14:paraId="7F219D3B" w14:textId="49B6D362" w:rsidR="00C5658A" w:rsidRPr="00CB5F85" w:rsidRDefault="009905A0" w:rsidP="009905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5B40">
              <w:rPr>
                <w:rFonts w:ascii="Arial" w:hAnsi="Arial" w:cs="Arial"/>
                <w:b/>
                <w:sz w:val="20"/>
                <w:szCs w:val="20"/>
              </w:rPr>
              <w:t>Část A – Kancelářské potřeby včetně náhradního plnění</w:t>
            </w:r>
          </w:p>
        </w:tc>
      </w:tr>
      <w:tr w:rsidR="00F86835" w:rsidRPr="00CB5F85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48F4EF27" w:rsidR="00F86835" w:rsidRPr="00CB5F85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B2D">
              <w:rPr>
                <w:rFonts w:ascii="Arial" w:hAnsi="Arial" w:cs="Arial"/>
                <w:sz w:val="20"/>
                <w:szCs w:val="20"/>
              </w:rPr>
              <w:t>Centrum investic, rozvoje a inovací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444B2D">
              <w:rPr>
                <w:rFonts w:ascii="Arial" w:hAnsi="Arial" w:cs="Arial"/>
                <w:sz w:val="20"/>
                <w:szCs w:val="20"/>
              </w:rPr>
              <w:t>71218840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444B2D">
              <w:rPr>
                <w:rFonts w:ascii="Arial" w:hAnsi="Arial" w:cs="Arial"/>
                <w:sz w:val="20"/>
                <w:szCs w:val="20"/>
              </w:rPr>
              <w:t>Soukenická 54/8, 500 03 Hradec Králové</w:t>
            </w:r>
          </w:p>
        </w:tc>
      </w:tr>
      <w:tr w:rsidR="00C5658A" w:rsidRPr="00CB5F85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0B5BC447" w:rsidR="00C5658A" w:rsidRPr="00CB5F85" w:rsidRDefault="00C635E9" w:rsidP="000B1C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54A46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A49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066A0587" w:rsidR="001D5358" w:rsidRPr="00CB5F85" w:rsidRDefault="00EE519D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48"/>
        <w:gridCol w:w="3558"/>
        <w:gridCol w:w="2229"/>
        <w:gridCol w:w="2227"/>
      </w:tblGrid>
      <w:tr w:rsidR="007E2F9E" w14:paraId="4B8CF2DC" w14:textId="77777777" w:rsidTr="007E2F9E">
        <w:tc>
          <w:tcPr>
            <w:tcW w:w="5000" w:type="pct"/>
            <w:gridSpan w:val="4"/>
            <w:shd w:val="clear" w:color="auto" w:fill="000000" w:themeFill="text1"/>
          </w:tcPr>
          <w:p w14:paraId="57574F60" w14:textId="1FCB299A" w:rsidR="007E2F9E" w:rsidRDefault="007E2F9E" w:rsidP="00444B2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Hodnotící kritéria</w:t>
            </w:r>
          </w:p>
        </w:tc>
      </w:tr>
      <w:tr w:rsidR="00E16A49" w14:paraId="7F219D64" w14:textId="77777777" w:rsidTr="009905A0"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4256BB9C" w14:textId="47D85C00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Řádek</w:t>
            </w: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F219D61" w14:textId="154EFC9F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2245F4D7" w14:textId="33C2047F" w:rsidR="00E16A49" w:rsidRDefault="00E16A49" w:rsidP="0099200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7F219D63" w14:textId="6E43ED0D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E16A49" w:rsidRPr="001D5358" w14:paraId="7F219D68" w14:textId="77777777" w:rsidTr="009905A0">
        <w:trPr>
          <w:trHeight w:val="739"/>
        </w:trPr>
        <w:tc>
          <w:tcPr>
            <w:tcW w:w="578" w:type="pct"/>
            <w:vAlign w:val="center"/>
          </w:tcPr>
          <w:p w14:paraId="78A913CE" w14:textId="6B37752D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6A4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3" w:type="pct"/>
            <w:vAlign w:val="center"/>
          </w:tcPr>
          <w:p w14:paraId="7F219D65" w14:textId="1D198B11" w:rsidR="00E16A49" w:rsidRPr="000B1C5E" w:rsidRDefault="00C01744" w:rsidP="007E2F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="009905A0">
              <w:rPr>
                <w:rFonts w:ascii="Arial" w:hAnsi="Arial" w:cs="Arial"/>
                <w:sz w:val="20"/>
                <w:szCs w:val="20"/>
              </w:rPr>
              <w:t>abídková cena</w:t>
            </w:r>
          </w:p>
        </w:tc>
        <w:tc>
          <w:tcPr>
            <w:tcW w:w="1230" w:type="pct"/>
            <w:vAlign w:val="center"/>
          </w:tcPr>
          <w:p w14:paraId="4473A097" w14:textId="6A410D45" w:rsidR="00E16A49" w:rsidRPr="000B1C5E" w:rsidRDefault="00E16A49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vAlign w:val="center"/>
          </w:tcPr>
          <w:p w14:paraId="7F219D67" w14:textId="794DCBB8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77132" w:rsidRPr="00E16A49" w14:paraId="20A46CD5" w14:textId="77777777" w:rsidTr="00B92BFF">
        <w:trPr>
          <w:trHeight w:val="454"/>
        </w:trPr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23C271EA" w14:textId="77777777" w:rsidR="00877132" w:rsidRDefault="00877132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598D527" w14:textId="77777777" w:rsidR="00877132" w:rsidRPr="00EC2762" w:rsidRDefault="00877132" w:rsidP="009905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03362D63" w14:textId="60172579" w:rsidR="00877132" w:rsidRPr="000B1C5E" w:rsidRDefault="00877132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7132">
              <w:rPr>
                <w:rFonts w:ascii="Arial" w:hAnsi="Arial" w:cs="Arial"/>
                <w:sz w:val="20"/>
                <w:szCs w:val="20"/>
              </w:rPr>
              <w:t>Sleva v %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5077D7F3" w14:textId="77777777" w:rsidR="00877132" w:rsidRPr="000B1C5E" w:rsidRDefault="00877132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E2F9E" w:rsidRPr="00E16A49" w14:paraId="4831A709" w14:textId="77777777" w:rsidTr="00877132">
        <w:trPr>
          <w:trHeight w:val="739"/>
        </w:trPr>
        <w:tc>
          <w:tcPr>
            <w:tcW w:w="578" w:type="pct"/>
            <w:vAlign w:val="center"/>
          </w:tcPr>
          <w:p w14:paraId="10B35998" w14:textId="33E1DE7C" w:rsidR="007E2F9E" w:rsidRPr="00E16A49" w:rsidRDefault="007E2F9E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3" w:type="pct"/>
            <w:vAlign w:val="center"/>
          </w:tcPr>
          <w:p w14:paraId="4B80CE92" w14:textId="71B90F6D" w:rsidR="007E2F9E" w:rsidRPr="00EC2762" w:rsidRDefault="00EC2762" w:rsidP="009905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C2762">
              <w:rPr>
                <w:rFonts w:ascii="Arial" w:hAnsi="Arial" w:cs="Arial"/>
                <w:sz w:val="20"/>
                <w:szCs w:val="20"/>
              </w:rPr>
              <w:t xml:space="preserve">Doplňková </w:t>
            </w:r>
            <w:r w:rsidR="00C01744">
              <w:rPr>
                <w:rFonts w:ascii="Arial" w:hAnsi="Arial" w:cs="Arial"/>
                <w:sz w:val="20"/>
                <w:szCs w:val="20"/>
              </w:rPr>
              <w:t xml:space="preserve">výše </w:t>
            </w:r>
            <w:r w:rsidRPr="00EC2762">
              <w:rPr>
                <w:rFonts w:ascii="Arial" w:hAnsi="Arial" w:cs="Arial"/>
                <w:sz w:val="20"/>
                <w:szCs w:val="20"/>
              </w:rPr>
              <w:t>slev</w:t>
            </w:r>
            <w:r w:rsidR="00C01744">
              <w:rPr>
                <w:rFonts w:ascii="Arial" w:hAnsi="Arial" w:cs="Arial"/>
                <w:sz w:val="20"/>
                <w:szCs w:val="20"/>
              </w:rPr>
              <w:t>y</w:t>
            </w:r>
            <w:r w:rsidRPr="00EC2762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1A45B6">
              <w:rPr>
                <w:rFonts w:ascii="Arial" w:hAnsi="Arial" w:cs="Arial"/>
                <w:sz w:val="20"/>
                <w:szCs w:val="20"/>
              </w:rPr>
              <w:t> každé položky dodávaného zboží</w:t>
            </w:r>
            <w:r w:rsidR="007B63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638F" w:rsidRPr="007B638F">
              <w:rPr>
                <w:rFonts w:ascii="Arial" w:hAnsi="Arial" w:cs="Arial"/>
                <w:sz w:val="20"/>
                <w:szCs w:val="20"/>
              </w:rPr>
              <w:t>(mimo položek v</w:t>
            </w:r>
            <w:r w:rsidR="007B638F">
              <w:rPr>
                <w:rFonts w:ascii="Arial" w:hAnsi="Arial" w:cs="Arial"/>
                <w:sz w:val="20"/>
                <w:szCs w:val="20"/>
              </w:rPr>
              <w:t> </w:t>
            </w:r>
            <w:r w:rsidR="007B638F" w:rsidRPr="007B638F">
              <w:rPr>
                <w:rFonts w:ascii="Arial" w:hAnsi="Arial" w:cs="Arial"/>
                <w:sz w:val="20"/>
                <w:szCs w:val="20"/>
              </w:rPr>
              <w:t>katalogu</w:t>
            </w:r>
            <w:r w:rsidR="007B63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0" w:type="pct"/>
            <w:vAlign w:val="center"/>
          </w:tcPr>
          <w:p w14:paraId="27819347" w14:textId="49A5E347" w:rsidR="007E2F9E" w:rsidRPr="000B1C5E" w:rsidRDefault="000162FF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shd w:val="clear" w:color="auto" w:fill="F2F2F2" w:themeFill="background1" w:themeFillShade="F2"/>
            <w:vAlign w:val="center"/>
          </w:tcPr>
          <w:p w14:paraId="30FBD546" w14:textId="1059E194" w:rsidR="007E2F9E" w:rsidRPr="000B1C5E" w:rsidRDefault="007E2F9E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8FFC9B0" w14:textId="144A4A19" w:rsidR="00EC0308" w:rsidRDefault="00EC0308" w:rsidP="00ED3EE9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EEA0DA6" w14:textId="341A71F2" w:rsidR="00B80499" w:rsidRDefault="00B804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89DCB91" w14:textId="77777777" w:rsidR="007B638F" w:rsidRDefault="007B638F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5C187E51" w14:textId="6391BA1D" w:rsidR="00620BFB" w:rsidRDefault="00620BFB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Vyhrazená veřejná zakázka obdobně § 38 zákona č. 134/2016 Sb.</w:t>
      </w:r>
    </w:p>
    <w:p w14:paraId="7F0055C2" w14:textId="77777777" w:rsidR="00620BFB" w:rsidRDefault="00620BFB" w:rsidP="00620BF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D0C59">
        <w:rPr>
          <w:rFonts w:ascii="Arial" w:hAnsi="Arial" w:cs="Arial"/>
          <w:bCs/>
          <w:sz w:val="20"/>
          <w:szCs w:val="20"/>
        </w:rPr>
        <w:t xml:space="preserve">Dodavatel prohlašuje, že </w:t>
      </w:r>
      <w:r>
        <w:rPr>
          <w:rFonts w:ascii="Arial" w:hAnsi="Arial" w:cs="Arial"/>
          <w:bCs/>
          <w:sz w:val="20"/>
          <w:szCs w:val="20"/>
        </w:rPr>
        <w:t xml:space="preserve">z celkového počtu všech svých zaměstnanců zaměstnává ke kalendářnímu čtvrtletí předcházejícímu zahájení výběrového řízení minimálně 50 % osob se zdravotním postižením dle § 67 zákona č. 435/2004 Sb., o zaměstnanosti, ve znění pozdějších předpisů. </w:t>
      </w:r>
    </w:p>
    <w:p w14:paraId="4AE6F999" w14:textId="77777777" w:rsidR="00620BFB" w:rsidRDefault="00620BFB" w:rsidP="00620BF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B638F">
        <w:rPr>
          <w:rFonts w:ascii="Arial" w:hAnsi="Arial" w:cs="Arial"/>
          <w:b/>
          <w:bCs/>
          <w:sz w:val="20"/>
          <w:szCs w:val="20"/>
        </w:rPr>
        <w:t>Dodavatel disponuje potvrzením Úřadu práce České republiky, přičemž toto tvoří přílohu nabídky.</w:t>
      </w:r>
    </w:p>
    <w:p w14:paraId="31B651C1" w14:textId="77777777" w:rsidR="007B638F" w:rsidRPr="007B638F" w:rsidRDefault="007B638F" w:rsidP="00620BF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3DBE6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6397CA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06711A52" w14:textId="7D3546BD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nebyl v zemi svého sídla v posledních 5 letech před zahájením </w:t>
      </w:r>
      <w:r w:rsidR="00336FF7">
        <w:rPr>
          <w:rFonts w:ascii="Arial" w:hAnsi="Arial" w:cs="Arial"/>
          <w:bCs/>
          <w:sz w:val="20"/>
          <w:szCs w:val="20"/>
        </w:rPr>
        <w:t xml:space="preserve">výběrového </w:t>
      </w:r>
      <w:r>
        <w:rPr>
          <w:rFonts w:ascii="Arial" w:hAnsi="Arial" w:cs="Arial"/>
          <w:bCs/>
          <w:sz w:val="20"/>
          <w:szCs w:val="20"/>
        </w:rPr>
        <w:t>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3C0B7FF9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2039588A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53065AE2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35D96525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 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700A1C7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EF42F18" w14:textId="5392E187" w:rsidR="00B80499" w:rsidRDefault="00B80499" w:rsidP="00B80499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18DA70B3" w14:textId="77777777" w:rsidR="002D3B43" w:rsidRDefault="002D3B43" w:rsidP="002D3B4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 xml:space="preserve">předkládá tento seznam </w:t>
      </w:r>
      <w:r>
        <w:rPr>
          <w:rFonts w:ascii="Arial" w:hAnsi="Arial" w:cs="Arial"/>
          <w:b/>
          <w:sz w:val="20"/>
          <w:szCs w:val="20"/>
        </w:rPr>
        <w:t>významných dodávek</w:t>
      </w:r>
    </w:p>
    <w:p w14:paraId="0F225394" w14:textId="77777777" w:rsidR="002D3B43" w:rsidRPr="00723145" w:rsidRDefault="002D3B43" w:rsidP="002D3B43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</w:t>
      </w:r>
      <w:r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469A2CB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2ED125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12B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53D84AE4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BA8E22" w14:textId="6E505FF4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66ED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25EFBE9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BE00E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33351288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ADDF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1DFF3502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F2E07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8E9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BD23437" w14:textId="77777777" w:rsidR="00D71F68" w:rsidRDefault="00D71F68" w:rsidP="002D3B43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</w:p>
    <w:p w14:paraId="62A15504" w14:textId="4E555CB4" w:rsidR="002D3B43" w:rsidRPr="00723145" w:rsidRDefault="002D3B43" w:rsidP="002D3B43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60692E1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47705A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127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1E62BF6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FF3484" w14:textId="2A538815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8736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146C2D5E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31544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D7A444B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A9C5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421CFF68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15236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E48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629B218" w14:textId="77777777" w:rsidR="002D3B43" w:rsidRPr="002D3B43" w:rsidRDefault="002D3B43" w:rsidP="002D3B4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</w:p>
    <w:p w14:paraId="0DF26B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2825D328" w14:textId="77777777" w:rsidR="00B80499" w:rsidRDefault="00B80499" w:rsidP="004248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66669C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4E225DE0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7784AFF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společnosti.</w:t>
      </w:r>
      <w:bookmarkStart w:id="0" w:name="_Hlk104448857"/>
      <w:bookmarkEnd w:id="0"/>
    </w:p>
    <w:p w14:paraId="7CE1CC55" w14:textId="77777777" w:rsidR="00B80499" w:rsidRDefault="00B80499" w:rsidP="00B80499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D68E5D1" w14:textId="77777777" w:rsidR="00B80499" w:rsidRDefault="00B80499" w:rsidP="00424882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315E28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</w:t>
      </w:r>
      <w:r>
        <w:rPr>
          <w:rFonts w:ascii="Arial" w:hAnsi="Arial" w:cs="Arial"/>
          <w:b/>
          <w:bCs/>
          <w:sz w:val="24"/>
          <w:szCs w:val="32"/>
        </w:rPr>
        <w:t>m</w:t>
      </w:r>
      <w:r w:rsidRPr="00315E28">
        <w:rPr>
          <w:rFonts w:ascii="Arial" w:hAnsi="Arial" w:cs="Arial"/>
          <w:b/>
          <w:bCs/>
          <w:sz w:val="24"/>
          <w:szCs w:val="32"/>
        </w:rPr>
        <w:t xml:space="preserve"> Rady (EU) 2022/576 ze dne 8. dubna 2022</w:t>
      </w:r>
    </w:p>
    <w:p w14:paraId="266934BB" w14:textId="77777777" w:rsidR="00603B1F" w:rsidRDefault="00603B1F" w:rsidP="00603B1F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315E28">
        <w:rPr>
          <w:rFonts w:ascii="Arial" w:hAnsi="Arial" w:cs="Arial"/>
          <w:sz w:val="20"/>
          <w:szCs w:val="20"/>
        </w:rPr>
        <w:t>Dodavatel prohlašuje, že neexistují důvody, pro které by mu nebylo možné zadat veřejnou zakázku</w:t>
      </w:r>
      <w:r>
        <w:rPr>
          <w:rFonts w:ascii="Arial" w:hAnsi="Arial" w:cs="Arial"/>
          <w:sz w:val="20"/>
          <w:szCs w:val="20"/>
        </w:rPr>
        <w:t xml:space="preserve"> neboť ani </w:t>
      </w:r>
      <w:r w:rsidRPr="00C1646D">
        <w:rPr>
          <w:rFonts w:ascii="Arial" w:hAnsi="Arial" w:cs="Arial"/>
          <w:sz w:val="20"/>
          <w:szCs w:val="20"/>
        </w:rPr>
        <w:t xml:space="preserve">část finančních prostředků, které obdrží za plnění veřejné zakázky, přímo či nepřímo </w:t>
      </w:r>
      <w:r>
        <w:rPr>
          <w:rFonts w:ascii="Arial" w:hAnsi="Arial" w:cs="Arial"/>
          <w:sz w:val="20"/>
          <w:szCs w:val="20"/>
        </w:rPr>
        <w:t>nezpřístupní</w:t>
      </w:r>
      <w:r w:rsidRPr="00C1646D">
        <w:rPr>
          <w:rFonts w:ascii="Arial" w:hAnsi="Arial" w:cs="Arial"/>
          <w:sz w:val="20"/>
          <w:szCs w:val="20"/>
        </w:rPr>
        <w:t xml:space="preserve">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</w:t>
      </w:r>
      <w:r>
        <w:rPr>
          <w:rFonts w:ascii="Arial" w:hAnsi="Arial" w:cs="Arial"/>
          <w:sz w:val="20"/>
          <w:szCs w:val="20"/>
        </w:rPr>
        <w:t xml:space="preserve"> a zároveň není sám takovouto osobou, uvedenou na sankčním seznamu</w:t>
      </w:r>
      <w:r>
        <w:rPr>
          <w:rStyle w:val="Znakapoznpodarou"/>
          <w:rFonts w:ascii="Arial" w:hAnsi="Arial" w:cs="Arial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a ve smyslu zákona č. 69/2006 Sb., o provádění mezinárodních sankcí, ve znění pozdějších předpisů.</w:t>
      </w:r>
    </w:p>
    <w:p w14:paraId="44CA87EC" w14:textId="77777777" w:rsidR="003551DC" w:rsidRDefault="003551DC" w:rsidP="00603B1F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</w:p>
    <w:p w14:paraId="63CAE6BB" w14:textId="7A10ED9E" w:rsidR="003551DC" w:rsidRDefault="003551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FDBB0B8" w14:textId="77777777" w:rsidR="00B80499" w:rsidRDefault="00B80499" w:rsidP="00424882">
      <w:pPr>
        <w:spacing w:before="240" w:after="12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B80499" w14:paraId="2FC6BAAB" w14:textId="77777777" w:rsidTr="00104A1D">
        <w:tc>
          <w:tcPr>
            <w:tcW w:w="9288" w:type="dxa"/>
            <w:gridSpan w:val="2"/>
            <w:shd w:val="clear" w:color="auto" w:fill="F2F2F2"/>
          </w:tcPr>
          <w:p w14:paraId="3A176D3E" w14:textId="77777777" w:rsidR="00B80499" w:rsidRDefault="00B80499" w:rsidP="00424882">
            <w:pPr>
              <w:spacing w:after="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B80499" w14:paraId="01EB4F32" w14:textId="77777777" w:rsidTr="00104A1D">
        <w:tc>
          <w:tcPr>
            <w:tcW w:w="817" w:type="dxa"/>
          </w:tcPr>
          <w:p w14:paraId="75F3EF1C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</w:tcPr>
          <w:p w14:paraId="2A28FFD5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B80499" w14:paraId="01C977FA" w14:textId="77777777" w:rsidTr="00104A1D">
        <w:tc>
          <w:tcPr>
            <w:tcW w:w="817" w:type="dxa"/>
          </w:tcPr>
          <w:p w14:paraId="3B49E936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</w:tcPr>
          <w:p w14:paraId="1D84915E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90C6778" w14:textId="77777777" w:rsidR="00B80499" w:rsidRDefault="00B80499" w:rsidP="00B80499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B80499" w14:paraId="45074761" w14:textId="77777777" w:rsidTr="00104A1D">
        <w:tc>
          <w:tcPr>
            <w:tcW w:w="9288" w:type="dxa"/>
            <w:gridSpan w:val="2"/>
            <w:shd w:val="clear" w:color="auto" w:fill="D9D9D9"/>
            <w:vAlign w:val="center"/>
          </w:tcPr>
          <w:p w14:paraId="5BEA4288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B80499" w14:paraId="45FB4EE6" w14:textId="77777777" w:rsidTr="00104A1D">
        <w:tc>
          <w:tcPr>
            <w:tcW w:w="2539" w:type="dxa"/>
            <w:shd w:val="clear" w:color="auto" w:fill="F2F2F2"/>
            <w:vAlign w:val="center"/>
          </w:tcPr>
          <w:p w14:paraId="434A244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0E5DF7E2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C2310C6" w14:textId="77777777" w:rsidTr="00104A1D">
        <w:tc>
          <w:tcPr>
            <w:tcW w:w="2539" w:type="dxa"/>
            <w:shd w:val="clear" w:color="auto" w:fill="F2F2F2"/>
          </w:tcPr>
          <w:p w14:paraId="550EB76D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309FC3B0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5002C73A" w14:textId="77777777" w:rsidTr="00104A1D">
        <w:tc>
          <w:tcPr>
            <w:tcW w:w="2539" w:type="dxa"/>
            <w:shd w:val="clear" w:color="auto" w:fill="F2F2F2"/>
          </w:tcPr>
          <w:p w14:paraId="684773F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1838A44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EFF41A3" w14:textId="77777777" w:rsidTr="00104A1D">
        <w:tc>
          <w:tcPr>
            <w:tcW w:w="9288" w:type="dxa"/>
            <w:gridSpan w:val="2"/>
            <w:shd w:val="clear" w:color="auto" w:fill="D9D9D9"/>
          </w:tcPr>
          <w:p w14:paraId="15A1E5F2" w14:textId="77777777" w:rsidR="00B80499" w:rsidRDefault="00B80499" w:rsidP="00424882">
            <w:pPr>
              <w:tabs>
                <w:tab w:val="left" w:pos="2612"/>
              </w:tabs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B80499" w14:paraId="2E4A7C9F" w14:textId="77777777" w:rsidTr="00104A1D">
        <w:tc>
          <w:tcPr>
            <w:tcW w:w="9288" w:type="dxa"/>
            <w:gridSpan w:val="2"/>
            <w:shd w:val="clear" w:color="auto" w:fill="FFFFFF"/>
          </w:tcPr>
          <w:p w14:paraId="21860A6B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3E667195" w14:textId="77777777" w:rsidTr="00104A1D">
        <w:tc>
          <w:tcPr>
            <w:tcW w:w="9288" w:type="dxa"/>
            <w:gridSpan w:val="2"/>
            <w:shd w:val="clear" w:color="auto" w:fill="D9D9D9"/>
          </w:tcPr>
          <w:p w14:paraId="7A9B99C1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B80499" w14:paraId="1C77E54E" w14:textId="77777777" w:rsidTr="00104A1D">
        <w:tc>
          <w:tcPr>
            <w:tcW w:w="9288" w:type="dxa"/>
            <w:gridSpan w:val="2"/>
            <w:shd w:val="clear" w:color="auto" w:fill="FFFFFF"/>
          </w:tcPr>
          <w:p w14:paraId="7B202D54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4E071D8A" w14:textId="77777777" w:rsidTr="00104A1D">
        <w:tc>
          <w:tcPr>
            <w:tcW w:w="9288" w:type="dxa"/>
            <w:gridSpan w:val="2"/>
            <w:shd w:val="clear" w:color="auto" w:fill="D9D9D9"/>
          </w:tcPr>
          <w:p w14:paraId="3EA4A97E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který, </w:t>
            </w:r>
            <w:r w:rsidRPr="00315E28">
              <w:rPr>
                <w:rFonts w:ascii="Arial" w:hAnsi="Arial" w:cs="Arial"/>
                <w:sz w:val="20"/>
                <w:szCs w:val="20"/>
              </w:rPr>
              <w:t>ve smyslu článku 5k Nařízení Rady (EU) 2022/576 ze dne 8. dubna 2022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  <w:szCs w:val="20"/>
              </w:rPr>
              <w:t>představuje více než 10% hodnoty zakázky?</w:t>
            </w:r>
          </w:p>
        </w:tc>
      </w:tr>
      <w:tr w:rsidR="00B80499" w14:paraId="195D1BA1" w14:textId="77777777" w:rsidTr="00104A1D">
        <w:tc>
          <w:tcPr>
            <w:tcW w:w="9288" w:type="dxa"/>
            <w:gridSpan w:val="2"/>
            <w:shd w:val="clear" w:color="auto" w:fill="FFFFFF"/>
          </w:tcPr>
          <w:p w14:paraId="02051E0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</w:tbl>
    <w:p w14:paraId="23F9AE5C" w14:textId="77777777" w:rsidR="00B80499" w:rsidRPr="00424882" w:rsidRDefault="00B80499" w:rsidP="00424882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424882">
        <w:rPr>
          <w:rFonts w:ascii="Arial" w:eastAsia="Arial" w:hAnsi="Arial" w:cs="Arial"/>
          <w:sz w:val="18"/>
          <w:szCs w:val="18"/>
        </w:rPr>
        <w:t>Tabulku výše užije dodavatel tolikrát, kolik poddodavatelů hodlá při plnění veřejné zakázky využít.</w:t>
      </w:r>
    </w:p>
    <w:p w14:paraId="748E41E7" w14:textId="77777777" w:rsidR="00424882" w:rsidRDefault="00424882" w:rsidP="00B80499">
      <w:pPr>
        <w:jc w:val="center"/>
        <w:rPr>
          <w:rFonts w:ascii="Arial" w:hAnsi="Arial" w:cs="Arial"/>
          <w:b/>
          <w:bCs/>
          <w:sz w:val="24"/>
          <w:szCs w:val="32"/>
        </w:rPr>
      </w:pPr>
    </w:p>
    <w:p w14:paraId="051DA172" w14:textId="474671F3" w:rsidR="00B80499" w:rsidRPr="00AD6731" w:rsidRDefault="00B80499" w:rsidP="00424882">
      <w:pPr>
        <w:spacing w:after="120"/>
        <w:jc w:val="center"/>
        <w:rPr>
          <w:rFonts w:ascii="Arial" w:hAnsi="Arial" w:cs="Arial"/>
          <w:b/>
          <w:bCs/>
          <w:sz w:val="24"/>
          <w:szCs w:val="32"/>
        </w:rPr>
      </w:pPr>
      <w:r w:rsidRPr="00AD6731">
        <w:rPr>
          <w:rFonts w:ascii="Arial" w:hAnsi="Arial" w:cs="Arial"/>
          <w:b/>
          <w:bCs/>
          <w:sz w:val="24"/>
          <w:szCs w:val="32"/>
        </w:rPr>
        <w:t>Prohlášení k akceptaci obchodních podmínek</w:t>
      </w:r>
    </w:p>
    <w:p w14:paraId="5CC73FBF" w14:textId="1F013E09" w:rsidR="00B80499" w:rsidRDefault="00B80499" w:rsidP="00B80499">
      <w:pPr>
        <w:jc w:val="both"/>
      </w:pPr>
      <w:r w:rsidRPr="00AD6731">
        <w:rPr>
          <w:rFonts w:ascii="Arial" w:hAnsi="Arial" w:cs="Arial"/>
          <w:sz w:val="20"/>
          <w:szCs w:val="20"/>
        </w:rPr>
        <w:t>Dodavatel prohlašuje, že se seznámil s návrhem</w:t>
      </w:r>
      <w:r>
        <w:rPr>
          <w:rFonts w:ascii="Arial" w:hAnsi="Arial" w:cs="Arial"/>
          <w:sz w:val="20"/>
          <w:szCs w:val="20"/>
        </w:rPr>
        <w:t xml:space="preserve"> smlouvy, který je </w:t>
      </w:r>
      <w:r w:rsidRPr="004846CC">
        <w:rPr>
          <w:rFonts w:ascii="Arial" w:hAnsi="Arial" w:cs="Arial"/>
          <w:sz w:val="20"/>
          <w:szCs w:val="20"/>
        </w:rPr>
        <w:t xml:space="preserve">přílohou č. </w:t>
      </w:r>
      <w:r w:rsidR="004846CC">
        <w:rPr>
          <w:rFonts w:ascii="Arial" w:hAnsi="Arial" w:cs="Arial"/>
          <w:sz w:val="20"/>
          <w:szCs w:val="20"/>
        </w:rPr>
        <w:t>4</w:t>
      </w:r>
      <w:r w:rsidRPr="00AD67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výzvy k podání nabídek</w:t>
      </w:r>
      <w:r w:rsidRPr="00AD6731">
        <w:rPr>
          <w:rFonts w:ascii="Arial" w:hAnsi="Arial" w:cs="Arial"/>
          <w:sz w:val="20"/>
          <w:szCs w:val="20"/>
        </w:rPr>
        <w:t xml:space="preserve"> a že s takto navrženými obchodními podmínkami bez výhrad souhlasí a bere na vědomí, že smlouva na plnění této veřejné zakázky bude</w:t>
      </w:r>
      <w:r>
        <w:rPr>
          <w:rFonts w:ascii="Arial" w:hAnsi="Arial" w:cs="Arial"/>
          <w:sz w:val="20"/>
          <w:szCs w:val="20"/>
        </w:rPr>
        <w:t xml:space="preserve"> uzavírána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FA24AE">
        <w:rPr>
          <w:rFonts w:ascii="Arial" w:hAnsi="Arial" w:cs="Arial"/>
          <w:sz w:val="20"/>
          <w:szCs w:val="20"/>
        </w:rPr>
        <w:t>4</w:t>
      </w:r>
      <w:r w:rsidRPr="00FA24AE">
        <w:rPr>
          <w:rFonts w:ascii="Arial" w:hAnsi="Arial" w:cs="Arial"/>
          <w:sz w:val="20"/>
          <w:szCs w:val="20"/>
        </w:rPr>
        <w:t xml:space="preserve"> výzvy</w:t>
      </w:r>
      <w:r>
        <w:rPr>
          <w:rFonts w:ascii="Arial" w:hAnsi="Arial" w:cs="Arial"/>
          <w:sz w:val="20"/>
          <w:szCs w:val="20"/>
        </w:rPr>
        <w:t xml:space="preserve"> k podání nabídek</w:t>
      </w:r>
      <w:r w:rsidRPr="00AD6731">
        <w:rPr>
          <w:rFonts w:ascii="Arial" w:hAnsi="Arial" w:cs="Arial"/>
          <w:sz w:val="20"/>
          <w:szCs w:val="20"/>
        </w:rPr>
        <w:t>, a zavazuje se, že v případě, že bude vybraným dodavatele</w:t>
      </w:r>
      <w:r>
        <w:rPr>
          <w:rFonts w:ascii="Arial" w:hAnsi="Arial" w:cs="Arial"/>
          <w:sz w:val="20"/>
          <w:szCs w:val="20"/>
        </w:rPr>
        <w:t xml:space="preserve">m, smlouvu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FA24AE">
        <w:rPr>
          <w:rFonts w:ascii="Arial" w:hAnsi="Arial" w:cs="Arial"/>
          <w:sz w:val="20"/>
          <w:szCs w:val="20"/>
        </w:rPr>
        <w:t>4</w:t>
      </w:r>
      <w:r w:rsidRPr="00AD6731">
        <w:rPr>
          <w:rFonts w:ascii="Arial" w:hAnsi="Arial" w:cs="Arial"/>
          <w:sz w:val="20"/>
          <w:szCs w:val="20"/>
        </w:rPr>
        <w:t xml:space="preserve"> uzavře na výzvu</w:t>
      </w:r>
      <w:r>
        <w:t xml:space="preserve"> </w:t>
      </w:r>
      <w:r w:rsidRPr="00AD6731">
        <w:rPr>
          <w:rFonts w:ascii="Arial" w:hAnsi="Arial" w:cs="Arial"/>
          <w:sz w:val="20"/>
          <w:szCs w:val="20"/>
        </w:rPr>
        <w:t>zadavatele bez zbytečného odkladu.</w:t>
      </w:r>
    </w:p>
    <w:p w14:paraId="7F219D6A" w14:textId="55594DF0" w:rsidR="00CB5F85" w:rsidRDefault="00CB5F85" w:rsidP="00EC0308">
      <w:pPr>
        <w:autoSpaceDE w:val="0"/>
        <w:autoSpaceDN w:val="0"/>
        <w:adjustRightInd w:val="0"/>
        <w:spacing w:before="360" w:after="48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CB5F85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CB5F85"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14:paraId="7F219D6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7F219D6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7F219D6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C80F2F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F7011" w14:textId="77777777" w:rsidR="0005511D" w:rsidRDefault="0005511D" w:rsidP="002002D1">
      <w:pPr>
        <w:spacing w:after="0" w:line="240" w:lineRule="auto"/>
      </w:pPr>
      <w:r>
        <w:separator/>
      </w:r>
    </w:p>
  </w:endnote>
  <w:endnote w:type="continuationSeparator" w:id="0">
    <w:p w14:paraId="6154C042" w14:textId="77777777" w:rsidR="0005511D" w:rsidRDefault="0005511D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03B1F">
          <w:rPr>
            <w:rFonts w:ascii="Arial" w:hAnsi="Arial" w:cs="Arial"/>
            <w:noProof/>
            <w:sz w:val="16"/>
          </w:rPr>
          <w:t>4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7DFF1" w14:textId="77777777" w:rsidR="0005511D" w:rsidRDefault="0005511D" w:rsidP="002002D1">
      <w:pPr>
        <w:spacing w:after="0" w:line="240" w:lineRule="auto"/>
      </w:pPr>
      <w:r>
        <w:separator/>
      </w:r>
    </w:p>
  </w:footnote>
  <w:footnote w:type="continuationSeparator" w:id="0">
    <w:p w14:paraId="3499D2B2" w14:textId="77777777" w:rsidR="0005511D" w:rsidRDefault="0005511D" w:rsidP="002002D1">
      <w:pPr>
        <w:spacing w:after="0" w:line="240" w:lineRule="auto"/>
      </w:pPr>
      <w:r>
        <w:continuationSeparator/>
      </w:r>
    </w:p>
  </w:footnote>
  <w:footnote w:id="1">
    <w:p w14:paraId="48B0337C" w14:textId="77777777" w:rsidR="00B80499" w:rsidRDefault="00B80499" w:rsidP="00B80499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25 % účasti společníka v obchodní společnosti nebo má takového poddodavatele, prostřednictvím kterého prokazuje kvalifikaci, uvede tyto skutečnosti v nabídce.</w:t>
      </w:r>
    </w:p>
  </w:footnote>
  <w:footnote w:id="2">
    <w:p w14:paraId="2D18BB75" w14:textId="77777777" w:rsidR="00603B1F" w:rsidRDefault="00603B1F" w:rsidP="00603B1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F1305"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 w:rsidRPr="009F1305"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Style w:val="Hypertextovodkaz"/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4E20D" w14:textId="35FF850A" w:rsidR="00B80499" w:rsidRPr="00BB1654" w:rsidRDefault="00257B1D" w:rsidP="003764C5">
    <w:pPr>
      <w:autoSpaceDE w:val="0"/>
      <w:autoSpaceDN w:val="0"/>
      <w:adjustRightInd w:val="0"/>
      <w:spacing w:after="240" w:line="240" w:lineRule="auto"/>
      <w:rPr>
        <w:rFonts w:ascii="Arial" w:hAnsi="Arial" w:cs="Arial"/>
        <w:b/>
        <w:bCs/>
        <w:sz w:val="18"/>
        <w:szCs w:val="18"/>
      </w:rPr>
    </w:pPr>
    <w:r w:rsidRPr="00BB1654">
      <w:rPr>
        <w:rFonts w:ascii="Arial" w:hAnsi="Arial" w:cs="Arial"/>
        <w:b/>
        <w:bCs/>
        <w:sz w:val="18"/>
        <w:szCs w:val="18"/>
      </w:rPr>
      <w:t xml:space="preserve">Příloha č. </w:t>
    </w:r>
    <w:r w:rsidR="003764C5" w:rsidRPr="00BB1654">
      <w:rPr>
        <w:rFonts w:ascii="Arial" w:hAnsi="Arial" w:cs="Arial"/>
        <w:b/>
        <w:bCs/>
        <w:sz w:val="18"/>
        <w:szCs w:val="18"/>
      </w:rPr>
      <w:t>6</w:t>
    </w:r>
    <w:r w:rsidRPr="00BB1654">
      <w:rPr>
        <w:rFonts w:ascii="Arial" w:hAnsi="Arial" w:cs="Arial"/>
        <w:b/>
        <w:bCs/>
        <w:sz w:val="18"/>
        <w:szCs w:val="18"/>
      </w:rPr>
      <w:t xml:space="preserve"> - </w:t>
    </w:r>
    <w:r w:rsidR="00B80499" w:rsidRPr="00BB1654">
      <w:rPr>
        <w:rFonts w:ascii="Arial" w:hAnsi="Arial" w:cs="Arial"/>
        <w:b/>
        <w:bCs/>
        <w:sz w:val="18"/>
        <w:szCs w:val="18"/>
      </w:rPr>
      <w:t>Souhrnné prohlášení</w:t>
    </w:r>
  </w:p>
  <w:p w14:paraId="289DBD72" w14:textId="77777777" w:rsidR="00B80499" w:rsidRDefault="00B804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1131608">
    <w:abstractNumId w:val="8"/>
  </w:num>
  <w:num w:numId="2" w16cid:durableId="1022047907">
    <w:abstractNumId w:val="13"/>
  </w:num>
  <w:num w:numId="3" w16cid:durableId="1622416052">
    <w:abstractNumId w:val="4"/>
  </w:num>
  <w:num w:numId="4" w16cid:durableId="1602300225">
    <w:abstractNumId w:val="9"/>
  </w:num>
  <w:num w:numId="5" w16cid:durableId="1322730438">
    <w:abstractNumId w:val="17"/>
  </w:num>
  <w:num w:numId="6" w16cid:durableId="1226378040">
    <w:abstractNumId w:val="16"/>
  </w:num>
  <w:num w:numId="7" w16cid:durableId="1657370690">
    <w:abstractNumId w:val="3"/>
  </w:num>
  <w:num w:numId="8" w16cid:durableId="1925063599">
    <w:abstractNumId w:val="7"/>
  </w:num>
  <w:num w:numId="9" w16cid:durableId="1707680938">
    <w:abstractNumId w:val="2"/>
  </w:num>
  <w:num w:numId="10" w16cid:durableId="1943879165">
    <w:abstractNumId w:val="1"/>
  </w:num>
  <w:num w:numId="11" w16cid:durableId="2042318875">
    <w:abstractNumId w:val="6"/>
  </w:num>
  <w:num w:numId="12" w16cid:durableId="330372105">
    <w:abstractNumId w:val="15"/>
  </w:num>
  <w:num w:numId="13" w16cid:durableId="1927349219">
    <w:abstractNumId w:val="14"/>
  </w:num>
  <w:num w:numId="14" w16cid:durableId="598949980">
    <w:abstractNumId w:val="0"/>
  </w:num>
  <w:num w:numId="15" w16cid:durableId="1635989072">
    <w:abstractNumId w:val="18"/>
  </w:num>
  <w:num w:numId="16" w16cid:durableId="21179409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41922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07411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94524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1FBF"/>
    <w:rsid w:val="000162FF"/>
    <w:rsid w:val="00025F66"/>
    <w:rsid w:val="0005511D"/>
    <w:rsid w:val="000801EE"/>
    <w:rsid w:val="00081846"/>
    <w:rsid w:val="000A4DF6"/>
    <w:rsid w:val="000B1C5E"/>
    <w:rsid w:val="00140216"/>
    <w:rsid w:val="001923B4"/>
    <w:rsid w:val="001A0B02"/>
    <w:rsid w:val="001A45B6"/>
    <w:rsid w:val="001B0C12"/>
    <w:rsid w:val="001B595C"/>
    <w:rsid w:val="001C572D"/>
    <w:rsid w:val="001D5358"/>
    <w:rsid w:val="001D75A6"/>
    <w:rsid w:val="002002D1"/>
    <w:rsid w:val="00250033"/>
    <w:rsid w:val="00257B1D"/>
    <w:rsid w:val="00262118"/>
    <w:rsid w:val="00270491"/>
    <w:rsid w:val="00280276"/>
    <w:rsid w:val="00280472"/>
    <w:rsid w:val="002920EC"/>
    <w:rsid w:val="002951F5"/>
    <w:rsid w:val="002C4D05"/>
    <w:rsid w:val="002D3B43"/>
    <w:rsid w:val="002D411B"/>
    <w:rsid w:val="002E66AC"/>
    <w:rsid w:val="00304593"/>
    <w:rsid w:val="00311C50"/>
    <w:rsid w:val="00317F36"/>
    <w:rsid w:val="0032329B"/>
    <w:rsid w:val="003352C9"/>
    <w:rsid w:val="00336FF7"/>
    <w:rsid w:val="003551DC"/>
    <w:rsid w:val="0037393C"/>
    <w:rsid w:val="00375ED8"/>
    <w:rsid w:val="003764C5"/>
    <w:rsid w:val="0038267D"/>
    <w:rsid w:val="003B179D"/>
    <w:rsid w:val="003C7233"/>
    <w:rsid w:val="003D50A3"/>
    <w:rsid w:val="003E6393"/>
    <w:rsid w:val="00405C94"/>
    <w:rsid w:val="00420897"/>
    <w:rsid w:val="00424882"/>
    <w:rsid w:val="00424D8D"/>
    <w:rsid w:val="0042601D"/>
    <w:rsid w:val="00431805"/>
    <w:rsid w:val="00444B2D"/>
    <w:rsid w:val="0045111F"/>
    <w:rsid w:val="0046756A"/>
    <w:rsid w:val="004846CC"/>
    <w:rsid w:val="00485A87"/>
    <w:rsid w:val="004C5B9C"/>
    <w:rsid w:val="004D7A76"/>
    <w:rsid w:val="00535601"/>
    <w:rsid w:val="005416A7"/>
    <w:rsid w:val="00541786"/>
    <w:rsid w:val="00554011"/>
    <w:rsid w:val="00555ED1"/>
    <w:rsid w:val="00582249"/>
    <w:rsid w:val="0058256D"/>
    <w:rsid w:val="005A071B"/>
    <w:rsid w:val="005C2A6E"/>
    <w:rsid w:val="005D6247"/>
    <w:rsid w:val="005E2A1D"/>
    <w:rsid w:val="00603B1F"/>
    <w:rsid w:val="00612869"/>
    <w:rsid w:val="00620BFB"/>
    <w:rsid w:val="006444A0"/>
    <w:rsid w:val="006447C0"/>
    <w:rsid w:val="00647F39"/>
    <w:rsid w:val="0066739E"/>
    <w:rsid w:val="006E15CD"/>
    <w:rsid w:val="006F5A81"/>
    <w:rsid w:val="006F7A5C"/>
    <w:rsid w:val="007034BF"/>
    <w:rsid w:val="007132F6"/>
    <w:rsid w:val="00730607"/>
    <w:rsid w:val="00743A79"/>
    <w:rsid w:val="007553C2"/>
    <w:rsid w:val="0076540F"/>
    <w:rsid w:val="00772608"/>
    <w:rsid w:val="00795AA4"/>
    <w:rsid w:val="007A10ED"/>
    <w:rsid w:val="007B26A3"/>
    <w:rsid w:val="007B638F"/>
    <w:rsid w:val="007C2179"/>
    <w:rsid w:val="007C2E30"/>
    <w:rsid w:val="007C4F6B"/>
    <w:rsid w:val="007D3A71"/>
    <w:rsid w:val="007E2F9E"/>
    <w:rsid w:val="007E474B"/>
    <w:rsid w:val="007E639A"/>
    <w:rsid w:val="00810230"/>
    <w:rsid w:val="00813E58"/>
    <w:rsid w:val="008455EC"/>
    <w:rsid w:val="00865408"/>
    <w:rsid w:val="00866080"/>
    <w:rsid w:val="00877132"/>
    <w:rsid w:val="008800ED"/>
    <w:rsid w:val="008B05D1"/>
    <w:rsid w:val="008D47D4"/>
    <w:rsid w:val="009023E5"/>
    <w:rsid w:val="00903F99"/>
    <w:rsid w:val="00921C26"/>
    <w:rsid w:val="00923085"/>
    <w:rsid w:val="009361E6"/>
    <w:rsid w:val="00976161"/>
    <w:rsid w:val="00981569"/>
    <w:rsid w:val="009837E6"/>
    <w:rsid w:val="009905A0"/>
    <w:rsid w:val="0099200C"/>
    <w:rsid w:val="00993B39"/>
    <w:rsid w:val="009964D8"/>
    <w:rsid w:val="009A193D"/>
    <w:rsid w:val="009A52FF"/>
    <w:rsid w:val="009B0B84"/>
    <w:rsid w:val="009C0DF2"/>
    <w:rsid w:val="009E1134"/>
    <w:rsid w:val="009E4542"/>
    <w:rsid w:val="009F72B3"/>
    <w:rsid w:val="00A01C5D"/>
    <w:rsid w:val="00A04EE3"/>
    <w:rsid w:val="00A22846"/>
    <w:rsid w:val="00A65597"/>
    <w:rsid w:val="00A91F1E"/>
    <w:rsid w:val="00AA4DD7"/>
    <w:rsid w:val="00AA5718"/>
    <w:rsid w:val="00AE310F"/>
    <w:rsid w:val="00AF4BFB"/>
    <w:rsid w:val="00AF616A"/>
    <w:rsid w:val="00B33DD3"/>
    <w:rsid w:val="00B37081"/>
    <w:rsid w:val="00B431C6"/>
    <w:rsid w:val="00B80499"/>
    <w:rsid w:val="00B92BFF"/>
    <w:rsid w:val="00B94166"/>
    <w:rsid w:val="00BB1654"/>
    <w:rsid w:val="00BC2CD5"/>
    <w:rsid w:val="00BC586B"/>
    <w:rsid w:val="00BD17CE"/>
    <w:rsid w:val="00BE3237"/>
    <w:rsid w:val="00BE33C2"/>
    <w:rsid w:val="00BF392C"/>
    <w:rsid w:val="00C01744"/>
    <w:rsid w:val="00C20C16"/>
    <w:rsid w:val="00C25C4D"/>
    <w:rsid w:val="00C5658A"/>
    <w:rsid w:val="00C635E9"/>
    <w:rsid w:val="00C65C2D"/>
    <w:rsid w:val="00C66DA3"/>
    <w:rsid w:val="00C77EBE"/>
    <w:rsid w:val="00C80F2F"/>
    <w:rsid w:val="00C9069F"/>
    <w:rsid w:val="00CB5F85"/>
    <w:rsid w:val="00CB6A93"/>
    <w:rsid w:val="00CC0A7F"/>
    <w:rsid w:val="00CC29FD"/>
    <w:rsid w:val="00CC3C7E"/>
    <w:rsid w:val="00CD5C93"/>
    <w:rsid w:val="00D14ECC"/>
    <w:rsid w:val="00D445C9"/>
    <w:rsid w:val="00D55238"/>
    <w:rsid w:val="00D66BAF"/>
    <w:rsid w:val="00D71F57"/>
    <w:rsid w:val="00D71F68"/>
    <w:rsid w:val="00D729AD"/>
    <w:rsid w:val="00D759FB"/>
    <w:rsid w:val="00D925BA"/>
    <w:rsid w:val="00DD2A32"/>
    <w:rsid w:val="00DE61A8"/>
    <w:rsid w:val="00DF1278"/>
    <w:rsid w:val="00DF7A87"/>
    <w:rsid w:val="00E1066F"/>
    <w:rsid w:val="00E16A49"/>
    <w:rsid w:val="00E76680"/>
    <w:rsid w:val="00E772BD"/>
    <w:rsid w:val="00E83568"/>
    <w:rsid w:val="00EB27FA"/>
    <w:rsid w:val="00EB2BDF"/>
    <w:rsid w:val="00EB56D2"/>
    <w:rsid w:val="00EC0308"/>
    <w:rsid w:val="00EC2762"/>
    <w:rsid w:val="00EC77F4"/>
    <w:rsid w:val="00ED3EE9"/>
    <w:rsid w:val="00ED76F2"/>
    <w:rsid w:val="00EE519D"/>
    <w:rsid w:val="00EF71BA"/>
    <w:rsid w:val="00F0477C"/>
    <w:rsid w:val="00F10CE5"/>
    <w:rsid w:val="00F150E9"/>
    <w:rsid w:val="00F158F5"/>
    <w:rsid w:val="00F4065E"/>
    <w:rsid w:val="00F53C13"/>
    <w:rsid w:val="00F54A46"/>
    <w:rsid w:val="00F60F68"/>
    <w:rsid w:val="00F779AE"/>
    <w:rsid w:val="00F86835"/>
    <w:rsid w:val="00FA24AE"/>
    <w:rsid w:val="00FD7CCC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4AB59DB8-1B24-45D1-BE86-6E0CDA76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8049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049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049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0499"/>
    <w:rPr>
      <w:vertAlign w:val="superscript"/>
    </w:rPr>
  </w:style>
  <w:style w:type="paragraph" w:styleId="Revize">
    <w:name w:val="Revision"/>
    <w:hidden/>
    <w:uiPriority w:val="99"/>
    <w:semiHidden/>
    <w:rsid w:val="00CC3C7E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59"/>
    <w:rsid w:val="002D3B4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43CA5B-CC8A-48A8-9F74-AE6106941B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964</Words>
  <Characters>5721</Characters>
  <Application>Microsoft Office Word</Application>
  <DocSecurity>0</DocSecurity>
  <Lines>100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 2017</dc:creator>
  <cp:lastModifiedBy>Bureš Pavel</cp:lastModifiedBy>
  <cp:revision>7</cp:revision>
  <cp:lastPrinted>2017-08-02T13:48:00Z</cp:lastPrinted>
  <dcterms:created xsi:type="dcterms:W3CDTF">2024-01-11T12:41:00Z</dcterms:created>
  <dcterms:modified xsi:type="dcterms:W3CDTF">2026-01-27T09:35:00Z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